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0" w:name="_Toc88209928"/>
      <w:r>
        <w:rPr>
          <w:rFonts w:hint="eastAsia"/>
          <w:lang w:val="en-US" w:eastAsia="zh-CN"/>
        </w:rPr>
        <w:t>广钢新城加压站建设工程工程总承包混凝土、钢筋</w:t>
      </w:r>
      <w:r>
        <w:rPr>
          <w:rFonts w:hint="eastAsia"/>
        </w:rPr>
        <w:t>采购</w:t>
      </w:r>
      <w:r>
        <w:rPr>
          <w:rFonts w:hint="eastAsia"/>
          <w:lang w:val="en-US" w:eastAsia="zh-CN"/>
        </w:rPr>
        <w:t>意向供应商</w:t>
      </w:r>
      <w:r>
        <w:rPr>
          <w:rFonts w:hint="eastAsia"/>
        </w:rPr>
        <w:t>邀请书</w:t>
      </w:r>
      <w:bookmarkEnd w:id="0"/>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lang w:val="en-US" w:eastAsia="zh-CN"/>
        </w:rPr>
        <w:t>广钢新城加压站建设工程工程总承包</w:t>
      </w:r>
      <w:r>
        <w:rPr>
          <w:rFonts w:hint="eastAsia" w:ascii="仿宋_GB2312" w:eastAsia="仿宋_GB2312"/>
          <w:sz w:val="28"/>
          <w:szCs w:val="28"/>
          <w:u w:val="single"/>
        </w:rPr>
        <w:t xml:space="preserve">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广钢新城加压站建设工程工程总承包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5</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向工、严工</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center"/>
        <w:rPr>
          <w:rFonts w:hint="eastAsia" w:ascii="仿宋_GB2312" w:eastAsia="仿宋_GB2312"/>
          <w:sz w:val="28"/>
          <w:szCs w:val="28"/>
          <w:u w:val="none"/>
        </w:rPr>
      </w:pP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广州自来水</w:t>
      </w:r>
      <w:r>
        <w:rPr>
          <w:rFonts w:hint="eastAsia" w:ascii="仿宋_GB2312" w:eastAsia="仿宋_GB2312"/>
          <w:sz w:val="28"/>
          <w:szCs w:val="28"/>
          <w:u w:val="none"/>
          <w:lang w:val="en-US" w:eastAsia="zh-CN"/>
        </w:rPr>
        <w:t>专业建安</w:t>
      </w:r>
      <w:r>
        <w:rPr>
          <w:rFonts w:ascii="仿宋_GB2312" w:eastAsia="仿宋_GB2312"/>
          <w:sz w:val="28"/>
          <w:szCs w:val="28"/>
          <w:u w:val="none"/>
        </w:rPr>
        <w:t>有限公司</w:t>
      </w:r>
    </w:p>
    <w:p>
      <w:pPr>
        <w:ind w:firstLine="4200" w:firstLineChars="1500"/>
        <w:rPr>
          <w:rFonts w:hint="eastAsia" w:ascii="仿宋_GB2312" w:eastAsia="仿宋_GB2312"/>
          <w:sz w:val="28"/>
          <w:szCs w:val="28"/>
          <w:u w:val="none"/>
        </w:rPr>
      </w:pPr>
      <w:r>
        <w:rPr>
          <w:rFonts w:hint="eastAsia" w:ascii="仿宋_GB2312" w:eastAsia="仿宋_GB2312"/>
          <w:sz w:val="28"/>
          <w:szCs w:val="28"/>
          <w:u w:val="none"/>
        </w:rPr>
        <w:t xml:space="preserve"> 202</w:t>
      </w:r>
      <w:r>
        <w:rPr>
          <w:rFonts w:hint="eastAsia" w:ascii="仿宋_GB2312" w:eastAsia="仿宋_GB2312"/>
          <w:sz w:val="28"/>
          <w:szCs w:val="28"/>
          <w:u w:val="none"/>
          <w:lang w:val="en-US" w:eastAsia="zh-CN"/>
        </w:rPr>
        <w:t>4</w:t>
      </w:r>
      <w:r>
        <w:rPr>
          <w:rFonts w:hint="eastAsia" w:ascii="仿宋_GB2312" w:eastAsia="仿宋_GB2312"/>
          <w:sz w:val="28"/>
          <w:szCs w:val="28"/>
          <w:u w:val="none"/>
        </w:rPr>
        <w:t xml:space="preserve"> 年 </w:t>
      </w:r>
      <w:r>
        <w:rPr>
          <w:rFonts w:hint="eastAsia" w:ascii="仿宋_GB2312" w:eastAsia="仿宋_GB2312"/>
          <w:sz w:val="28"/>
          <w:szCs w:val="28"/>
          <w:u w:val="none"/>
          <w:lang w:val="en-US" w:eastAsia="zh-CN"/>
        </w:rPr>
        <w:t xml:space="preserve">4 </w:t>
      </w:r>
      <w:r>
        <w:rPr>
          <w:rFonts w:hint="eastAsia" w:ascii="仿宋_GB2312" w:eastAsia="仿宋_GB2312"/>
          <w:sz w:val="28"/>
          <w:szCs w:val="28"/>
          <w:u w:val="none"/>
        </w:rPr>
        <w:t xml:space="preserve">月 </w:t>
      </w:r>
      <w:r>
        <w:rPr>
          <w:rFonts w:hint="eastAsia" w:ascii="仿宋_GB2312" w:eastAsia="仿宋_GB2312"/>
          <w:sz w:val="28"/>
          <w:szCs w:val="28"/>
          <w:u w:val="none"/>
          <w:lang w:val="en-US" w:eastAsia="zh-CN"/>
        </w:rPr>
        <w:t>2</w:t>
      </w:r>
      <w:bookmarkStart w:id="1" w:name="_GoBack"/>
      <w:bookmarkEnd w:id="1"/>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pPr>
        <w:adjustRightInd w:val="0"/>
        <w:snapToGrid w:val="0"/>
        <w:spacing w:line="240" w:lineRule="auto"/>
        <w:jc w:val="center"/>
        <w:rPr>
          <w:rFonts w:hint="eastAsia" w:asciiTheme="minorEastAsia" w:hAnsiTheme="minorEastAsia"/>
          <w:b/>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619"/>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序号</w:t>
            </w:r>
          </w:p>
        </w:tc>
        <w:tc>
          <w:tcPr>
            <w:tcW w:w="2619"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分类名称</w:t>
            </w:r>
          </w:p>
        </w:tc>
        <w:tc>
          <w:tcPr>
            <w:tcW w:w="1704"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项目类别</w:t>
            </w:r>
          </w:p>
        </w:tc>
        <w:tc>
          <w:tcPr>
            <w:tcW w:w="1705"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要求</w:t>
            </w:r>
          </w:p>
        </w:tc>
        <w:tc>
          <w:tcPr>
            <w:tcW w:w="1705" w:type="dxa"/>
          </w:tcPr>
          <w:p>
            <w:pPr>
              <w:adjustRightInd w:val="0"/>
              <w:snapToGrid w:val="0"/>
              <w:spacing w:line="240" w:lineRule="auto"/>
              <w:jc w:val="center"/>
              <w:rPr>
                <w:rFonts w:hint="default" w:asciiTheme="minorEastAsia" w:hAnsiTheme="minorEastAsia"/>
                <w:b/>
                <w:color w:val="auto"/>
                <w:sz w:val="22"/>
                <w:szCs w:val="22"/>
                <w:shd w:val="clear" w:color="FFFFFF" w:fill="D9D9D9"/>
                <w:vertAlign w:val="baseline"/>
                <w:lang w:val="en-US" w:eastAsia="zh-CN"/>
              </w:rPr>
            </w:pPr>
            <w:r>
              <w:rPr>
                <w:rFonts w:hint="eastAsia" w:asciiTheme="minorEastAsia" w:hAnsiTheme="minorEastAsia"/>
                <w:b/>
                <w:color w:val="auto"/>
                <w:sz w:val="22"/>
                <w:szCs w:val="22"/>
                <w:shd w:val="clear" w:color="FFFFFF" w:fill="D9D9D9"/>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1</w:t>
            </w:r>
          </w:p>
        </w:tc>
        <w:tc>
          <w:tcPr>
            <w:tcW w:w="261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一阶段混凝土</w:t>
            </w:r>
          </w:p>
        </w:tc>
        <w:tc>
          <w:tcPr>
            <w:tcW w:w="1704"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705"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符合工程技术要求</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确保所提供的产品符合国家生产标准和质量要求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8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2</w:t>
            </w:r>
          </w:p>
        </w:tc>
        <w:tc>
          <w:tcPr>
            <w:tcW w:w="2619" w:type="dxa"/>
            <w:vAlign w:val="center"/>
          </w:tcPr>
          <w:p>
            <w:pPr>
              <w:adjustRightInd w:val="0"/>
              <w:snapToGrid w:val="0"/>
              <w:spacing w:line="240" w:lineRule="auto"/>
              <w:jc w:val="center"/>
              <w:rPr>
                <w:rFonts w:hint="default"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一阶段钢筋</w:t>
            </w:r>
          </w:p>
        </w:tc>
        <w:tc>
          <w:tcPr>
            <w:tcW w:w="1704"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材料采购类</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符合工程技术要求</w:t>
            </w:r>
          </w:p>
        </w:tc>
        <w:tc>
          <w:tcPr>
            <w:tcW w:w="1705" w:type="dxa"/>
            <w:vAlign w:val="center"/>
          </w:tcPr>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确保所提供的产品符合国家生产标准和质量要求</w:t>
            </w:r>
          </w:p>
        </w:tc>
      </w:tr>
    </w:tbl>
    <w:p>
      <w:pPr>
        <w:adjustRightInd w:val="0"/>
        <w:snapToGrid w:val="0"/>
        <w:spacing w:line="240" w:lineRule="auto"/>
        <w:jc w:val="center"/>
        <w:rPr>
          <w:rFonts w:hint="eastAsia" w:ascii="仿宋_GB2312" w:hAnsi="仿宋_GB2312" w:eastAsia="仿宋_GB2312" w:cs="仿宋_GB2312"/>
          <w:color w:val="auto"/>
          <w:kern w:val="2"/>
          <w:sz w:val="24"/>
          <w:szCs w:val="24"/>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_GB2312" w:eastAsia="仿宋_GB2312"/>
          <w:sz w:val="28"/>
          <w:szCs w:val="28"/>
          <w:u w:val="single"/>
          <w:lang w:val="en-US" w:eastAsia="zh-CN"/>
        </w:rPr>
        <w:t>广钢新城加压站建设工程工程总承包</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设备采购</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            </w:t>
      </w:r>
    </w:p>
    <w:p>
      <w:pPr>
        <w:rPr>
          <w:rFonts w:hint="eastAsia" w:ascii="仿宋" w:hAnsi="仿宋" w:eastAsia="仿宋" w:cs="仿宋"/>
          <w:color w:val="auto"/>
          <w:sz w:val="30"/>
          <w:szCs w:val="30"/>
          <w:highlight w:val="none"/>
        </w:rPr>
      </w:pP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both"/>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TMyNTY0NzA2YWY0NDE4MmM2YzE5Y2RkMTIwZGYifQ=="/>
  </w:docVars>
  <w:rsids>
    <w:rsidRoot w:val="00000000"/>
    <w:rsid w:val="020C62E0"/>
    <w:rsid w:val="0639166E"/>
    <w:rsid w:val="06BA455D"/>
    <w:rsid w:val="07B70A9C"/>
    <w:rsid w:val="07F51675"/>
    <w:rsid w:val="080F08D8"/>
    <w:rsid w:val="09AF2373"/>
    <w:rsid w:val="0C6F77FC"/>
    <w:rsid w:val="0C9F4364"/>
    <w:rsid w:val="0D4C342B"/>
    <w:rsid w:val="0F167317"/>
    <w:rsid w:val="106D2640"/>
    <w:rsid w:val="11CB3AC2"/>
    <w:rsid w:val="123C676E"/>
    <w:rsid w:val="123E190B"/>
    <w:rsid w:val="12E50BB3"/>
    <w:rsid w:val="138E1CF5"/>
    <w:rsid w:val="13E625E1"/>
    <w:rsid w:val="144E1A77"/>
    <w:rsid w:val="14C82DA4"/>
    <w:rsid w:val="15A46B04"/>
    <w:rsid w:val="17D877E4"/>
    <w:rsid w:val="18A300A1"/>
    <w:rsid w:val="194A79C2"/>
    <w:rsid w:val="1DA467A9"/>
    <w:rsid w:val="1F69491A"/>
    <w:rsid w:val="2000702C"/>
    <w:rsid w:val="20F12E19"/>
    <w:rsid w:val="22673393"/>
    <w:rsid w:val="22941CAE"/>
    <w:rsid w:val="22BA5BB9"/>
    <w:rsid w:val="23007343"/>
    <w:rsid w:val="23887A65"/>
    <w:rsid w:val="27D74B17"/>
    <w:rsid w:val="2B8C5C18"/>
    <w:rsid w:val="2C291DCD"/>
    <w:rsid w:val="2C90798A"/>
    <w:rsid w:val="2D3756AA"/>
    <w:rsid w:val="2DE55AB4"/>
    <w:rsid w:val="2E960463"/>
    <w:rsid w:val="2EA63495"/>
    <w:rsid w:val="2FC5794B"/>
    <w:rsid w:val="352B64A2"/>
    <w:rsid w:val="356362F6"/>
    <w:rsid w:val="35A071D2"/>
    <w:rsid w:val="371D3A91"/>
    <w:rsid w:val="3724764D"/>
    <w:rsid w:val="372C1CD8"/>
    <w:rsid w:val="37306353"/>
    <w:rsid w:val="39FC665F"/>
    <w:rsid w:val="3A72247D"/>
    <w:rsid w:val="3AB40CE8"/>
    <w:rsid w:val="3B81506E"/>
    <w:rsid w:val="3BD85022"/>
    <w:rsid w:val="3C567E8F"/>
    <w:rsid w:val="3C77021F"/>
    <w:rsid w:val="3CBF7A77"/>
    <w:rsid w:val="3DA90112"/>
    <w:rsid w:val="3E164CD4"/>
    <w:rsid w:val="40384169"/>
    <w:rsid w:val="409057AF"/>
    <w:rsid w:val="40D7364A"/>
    <w:rsid w:val="4148218A"/>
    <w:rsid w:val="4157061F"/>
    <w:rsid w:val="41EE2D31"/>
    <w:rsid w:val="43BD70F3"/>
    <w:rsid w:val="43E20674"/>
    <w:rsid w:val="44C23E37"/>
    <w:rsid w:val="46A61E2C"/>
    <w:rsid w:val="47252F96"/>
    <w:rsid w:val="48F13107"/>
    <w:rsid w:val="4A7606F9"/>
    <w:rsid w:val="4B924E71"/>
    <w:rsid w:val="4D137AF0"/>
    <w:rsid w:val="4DFE60AA"/>
    <w:rsid w:val="4F4026F2"/>
    <w:rsid w:val="4F8C3B89"/>
    <w:rsid w:val="50EC2B32"/>
    <w:rsid w:val="52391DA6"/>
    <w:rsid w:val="53E515B7"/>
    <w:rsid w:val="54696F3C"/>
    <w:rsid w:val="55DA38A0"/>
    <w:rsid w:val="565C42B5"/>
    <w:rsid w:val="59363F53"/>
    <w:rsid w:val="59C11938"/>
    <w:rsid w:val="5B6A7475"/>
    <w:rsid w:val="5BCD17B1"/>
    <w:rsid w:val="5CDB3A5A"/>
    <w:rsid w:val="5CF410E7"/>
    <w:rsid w:val="5D3E2967"/>
    <w:rsid w:val="607448F1"/>
    <w:rsid w:val="641C5739"/>
    <w:rsid w:val="646A2634"/>
    <w:rsid w:val="6481216A"/>
    <w:rsid w:val="64AA23A2"/>
    <w:rsid w:val="66636F9A"/>
    <w:rsid w:val="66763171"/>
    <w:rsid w:val="67EC1862"/>
    <w:rsid w:val="6DB30807"/>
    <w:rsid w:val="6E900B48"/>
    <w:rsid w:val="72A2709C"/>
    <w:rsid w:val="747B1953"/>
    <w:rsid w:val="749D5D6D"/>
    <w:rsid w:val="74B13BD8"/>
    <w:rsid w:val="78120820"/>
    <w:rsid w:val="7CA0289E"/>
    <w:rsid w:val="7E8D7A84"/>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0"/>
    <w:pPr>
      <w:tabs>
        <w:tab w:val="center" w:pos="4153"/>
        <w:tab w:val="right" w:pos="8306"/>
      </w:tabs>
      <w:snapToGrid w:val="0"/>
      <w:jc w:val="left"/>
    </w:pPr>
    <w:rPr>
      <w:sz w:val="18"/>
      <w:szCs w:val="18"/>
    </w:rPr>
  </w:style>
  <w:style w:type="paragraph" w:styleId="4">
    <w:name w:val="header"/>
    <w:basedOn w:val="1"/>
    <w:autoRedefine/>
    <w:unhideWhenUsed/>
    <w:qFormat/>
    <w:uiPriority w:val="99"/>
    <w:pPr>
      <w:pBdr>
        <w:bottom w:val="single" w:color="auto" w:sz="6" w:space="1"/>
      </w:pBdr>
      <w:tabs>
        <w:tab w:val="center" w:pos="4153"/>
        <w:tab w:val="right" w:pos="8306"/>
      </w:tabs>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1660</Words>
  <Characters>1741</Characters>
  <Lines>0</Lines>
  <Paragraphs>0</Paragraphs>
  <TotalTime>1</TotalTime>
  <ScaleCrop>false</ScaleCrop>
  <LinksUpToDate>false</LinksUpToDate>
  <CharactersWithSpaces>2587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2024-04-28T01:02:05Z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47862A2C71F845719D6695888ED6EA16_13</vt:lpwstr>
  </property>
</Properties>
</file>